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54D3C" w14:textId="77777777" w:rsidR="00143278" w:rsidRPr="00DD7559" w:rsidRDefault="00DD7559" w:rsidP="003B2BCD">
      <w:pPr>
        <w:spacing w:before="120" w:after="120" w:line="240" w:lineRule="auto"/>
        <w:ind w:right="862"/>
        <w:jc w:val="center"/>
        <w:rPr>
          <w:b/>
          <w:i/>
          <w:iCs/>
          <w:color w:val="002060"/>
          <w:sz w:val="28"/>
          <w:szCs w:val="28"/>
        </w:rPr>
      </w:pPr>
      <w:bookmarkStart w:id="0" w:name="_GoBack"/>
      <w:bookmarkEnd w:id="0"/>
      <w:r>
        <w:rPr>
          <w:b/>
          <w:i/>
          <w:iCs/>
          <w:color w:val="002060"/>
          <w:sz w:val="28"/>
          <w:szCs w:val="28"/>
        </w:rPr>
        <w:t xml:space="preserve">ΠΡΟΓΡΑΜΜΑ ΕΝΗΜΕΡΩΣΗΣ </w:t>
      </w:r>
      <w:r w:rsidRPr="00DD7559">
        <w:rPr>
          <w:b/>
          <w:i/>
          <w:iCs/>
          <w:color w:val="002060"/>
          <w:sz w:val="28"/>
          <w:szCs w:val="28"/>
        </w:rPr>
        <w:t xml:space="preserve"> </w:t>
      </w:r>
      <w:r>
        <w:rPr>
          <w:b/>
          <w:i/>
          <w:iCs/>
          <w:color w:val="002060"/>
          <w:sz w:val="28"/>
          <w:szCs w:val="28"/>
        </w:rPr>
        <w:t xml:space="preserve">ΣΤΕΛΕΧΩΝ ΔΗΜΩΝ </w:t>
      </w:r>
    </w:p>
    <w:p w14:paraId="654D097D" w14:textId="2A2C78ED" w:rsidR="002227B0" w:rsidRPr="002227B0" w:rsidRDefault="002227B0" w:rsidP="00BB1E1F">
      <w:pPr>
        <w:spacing w:before="120" w:after="120" w:line="240" w:lineRule="auto"/>
        <w:ind w:right="862"/>
        <w:jc w:val="center"/>
        <w:rPr>
          <w:b/>
          <w:i/>
          <w:iCs/>
          <w:color w:val="2E74B5" w:themeColor="accent1" w:themeShade="BF"/>
          <w:sz w:val="24"/>
          <w:szCs w:val="24"/>
        </w:rPr>
      </w:pPr>
      <w:r w:rsidRPr="002227B0">
        <w:rPr>
          <w:b/>
          <w:i/>
          <w:iCs/>
          <w:color w:val="2E74B5" w:themeColor="accent1" w:themeShade="BF"/>
          <w:sz w:val="24"/>
          <w:szCs w:val="24"/>
        </w:rPr>
        <w:t>Ιωάννινα, 4 – 5  Ιουλίου  2024</w:t>
      </w:r>
    </w:p>
    <w:p w14:paraId="7FE0AEFD" w14:textId="4E7D2848" w:rsidR="00D77549" w:rsidRPr="002227B0" w:rsidRDefault="002227B0" w:rsidP="00BB1E1F">
      <w:pPr>
        <w:spacing w:before="120" w:after="120" w:line="240" w:lineRule="auto"/>
        <w:ind w:right="862"/>
        <w:jc w:val="center"/>
        <w:rPr>
          <w:i/>
          <w:iCs/>
          <w:color w:val="2E74B5" w:themeColor="accent1" w:themeShade="BF"/>
        </w:rPr>
      </w:pPr>
      <w:r w:rsidRPr="002227B0">
        <w:rPr>
          <w:i/>
          <w:iCs/>
          <w:color w:val="2E74B5" w:themeColor="accent1" w:themeShade="BF"/>
        </w:rPr>
        <w:t>Ναπολέοντος Ζέρβα 2, Γραφεία Π</w:t>
      </w:r>
      <w:r>
        <w:rPr>
          <w:i/>
          <w:iCs/>
          <w:color w:val="2E74B5" w:themeColor="accent1" w:themeShade="BF"/>
        </w:rPr>
        <w:t>.</w:t>
      </w:r>
      <w:r w:rsidRPr="002227B0">
        <w:rPr>
          <w:i/>
          <w:iCs/>
          <w:color w:val="2E74B5" w:themeColor="accent1" w:themeShade="BF"/>
        </w:rPr>
        <w:t>Ε</w:t>
      </w:r>
      <w:r>
        <w:rPr>
          <w:i/>
          <w:iCs/>
          <w:color w:val="2E74B5" w:themeColor="accent1" w:themeShade="BF"/>
        </w:rPr>
        <w:t>.</w:t>
      </w:r>
      <w:r w:rsidRPr="002227B0">
        <w:rPr>
          <w:i/>
          <w:iCs/>
          <w:color w:val="2E74B5" w:themeColor="accent1" w:themeShade="BF"/>
        </w:rPr>
        <w:t>Δ</w:t>
      </w:r>
      <w:r>
        <w:rPr>
          <w:i/>
          <w:iCs/>
          <w:color w:val="2E74B5" w:themeColor="accent1" w:themeShade="BF"/>
        </w:rPr>
        <w:t>.</w:t>
      </w:r>
      <w:r w:rsidRPr="002227B0">
        <w:rPr>
          <w:i/>
          <w:iCs/>
          <w:color w:val="2E74B5" w:themeColor="accent1" w:themeShade="BF"/>
        </w:rPr>
        <w:t xml:space="preserve"> Ηπείρου </w:t>
      </w:r>
    </w:p>
    <w:tbl>
      <w:tblPr>
        <w:tblStyle w:val="a3"/>
        <w:tblW w:w="8933" w:type="dxa"/>
        <w:tblInd w:w="-291" w:type="dxa"/>
        <w:tblLook w:val="04A0" w:firstRow="1" w:lastRow="0" w:firstColumn="1" w:lastColumn="0" w:noHBand="0" w:noVBand="1"/>
      </w:tblPr>
      <w:tblGrid>
        <w:gridCol w:w="1562"/>
        <w:gridCol w:w="7371"/>
      </w:tblGrid>
      <w:tr w:rsidR="00161219" w:rsidRPr="00374F85" w14:paraId="267DFB06" w14:textId="77777777" w:rsidTr="00B42B74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9A628F4" w14:textId="77777777" w:rsidR="00161219" w:rsidRPr="00374F85" w:rsidRDefault="00161219" w:rsidP="00B42B74">
            <w:pPr>
              <w:pStyle w:val="2"/>
              <w:jc w:val="center"/>
              <w:outlineLvl w:val="1"/>
              <w:rPr>
                <w:rFonts w:cstheme="majorHAnsi"/>
                <w:b/>
                <w:sz w:val="24"/>
                <w:szCs w:val="24"/>
              </w:rPr>
            </w:pPr>
            <w:r w:rsidRPr="00374F85">
              <w:rPr>
                <w:rFonts w:cstheme="majorHAnsi"/>
                <w:b/>
                <w:sz w:val="24"/>
                <w:szCs w:val="24"/>
              </w:rPr>
              <w:t>Πρόγραμμα Εργασιών Ενημερωτικής Συνάντησης</w:t>
            </w:r>
            <w:r>
              <w:rPr>
                <w:rFonts w:cstheme="majorHAnsi"/>
                <w:b/>
                <w:sz w:val="24"/>
                <w:szCs w:val="24"/>
              </w:rPr>
              <w:t xml:space="preserve">  </w:t>
            </w:r>
          </w:p>
        </w:tc>
      </w:tr>
      <w:tr w:rsidR="00161219" w:rsidRPr="00315D1C" w14:paraId="442CA823" w14:textId="77777777" w:rsidTr="00B42B74">
        <w:tc>
          <w:tcPr>
            <w:tcW w:w="1562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4A13DB9D" w14:textId="77777777" w:rsidR="00161219" w:rsidRDefault="00161219" w:rsidP="00B42B74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  <w:lang w:val="en-US"/>
              </w:rPr>
              <w:t>1</w:t>
            </w:r>
            <w:r w:rsidRPr="00B423A6">
              <w:rPr>
                <w:rFonts w:asciiTheme="majorHAnsi" w:hAnsiTheme="majorHAnsi" w:cstheme="majorHAnsi"/>
                <w:b/>
                <w:color w:val="002060"/>
                <w:vertAlign w:val="superscript"/>
              </w:rPr>
              <w:t>η</w:t>
            </w:r>
            <w:r>
              <w:rPr>
                <w:rFonts w:asciiTheme="majorHAnsi" w:hAnsiTheme="majorHAnsi" w:cstheme="majorHAnsi"/>
                <w:b/>
                <w:color w:val="002060"/>
              </w:rPr>
              <w:t xml:space="preserve"> ημέρα</w:t>
            </w:r>
          </w:p>
          <w:p w14:paraId="76DCE5FB" w14:textId="77777777" w:rsidR="00161219" w:rsidRPr="00315D1C" w:rsidRDefault="00161219" w:rsidP="00B42B74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>4 Ιουλίου 2024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136FC71F" w14:textId="77777777" w:rsidR="00161219" w:rsidRDefault="00161219" w:rsidP="00B42B74">
            <w:pPr>
              <w:rPr>
                <w:rFonts w:asciiTheme="majorHAnsi" w:hAnsiTheme="majorHAnsi" w:cstheme="majorHAnsi"/>
                <w:b/>
                <w:color w:val="002060"/>
              </w:rPr>
            </w:pPr>
          </w:p>
          <w:p w14:paraId="4236AA55" w14:textId="77777777" w:rsidR="00161219" w:rsidRDefault="00161219" w:rsidP="00161219">
            <w:pP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161219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Θεματική Ενότητα : </w:t>
            </w:r>
          </w:p>
          <w:p w14:paraId="46314FF4" w14:textId="67F1CACF" w:rsidR="00161219" w:rsidRPr="00161219" w:rsidRDefault="00161219" w:rsidP="00161219">
            <w:pPr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</w:pPr>
            <w:r w:rsidRPr="00161219"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  <w:t xml:space="preserve">Οικονομική Διοίκηση και Διαχείριση ΟΤΑ  </w:t>
            </w:r>
          </w:p>
          <w:p w14:paraId="6CD50BA5" w14:textId="77777777" w:rsidR="00161219" w:rsidRPr="00315D1C" w:rsidRDefault="00161219" w:rsidP="00161219">
            <w:pPr>
              <w:ind w:left="1882" w:hanging="1882"/>
              <w:rPr>
                <w:rFonts w:asciiTheme="majorHAnsi" w:hAnsiTheme="majorHAnsi" w:cstheme="majorHAnsi"/>
                <w:b/>
                <w:color w:val="002060"/>
              </w:rPr>
            </w:pPr>
          </w:p>
        </w:tc>
      </w:tr>
      <w:tr w:rsidR="00161219" w:rsidRPr="00315D1C" w14:paraId="0485A34D" w14:textId="77777777" w:rsidTr="00B42B74">
        <w:trPr>
          <w:trHeight w:val="298"/>
        </w:trPr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003B0F79" w14:textId="77777777" w:rsidR="00161219" w:rsidRPr="00315D1C" w:rsidRDefault="005D63A5" w:rsidP="005D63A5">
            <w:pPr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>09:30– 10</w:t>
            </w:r>
            <w:r w:rsidR="00161219">
              <w:rPr>
                <w:rFonts w:asciiTheme="majorHAnsi" w:hAnsiTheme="majorHAnsi" w:cstheme="majorHAnsi"/>
                <w:b/>
                <w:color w:val="002060"/>
              </w:rPr>
              <w:t>:30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4CD56BE" w14:textId="77777777" w:rsidR="00161219" w:rsidRPr="00315D1C" w:rsidRDefault="00161219" w:rsidP="00B42B74">
            <w:pPr>
              <w:rPr>
                <w:rFonts w:asciiTheme="majorHAnsi" w:hAnsiTheme="majorHAnsi" w:cstheme="majorHAnsi"/>
                <w:b/>
                <w:color w:val="002060"/>
              </w:rPr>
            </w:pPr>
            <w:r w:rsidRPr="00315D1C">
              <w:rPr>
                <w:rFonts w:asciiTheme="majorHAnsi" w:hAnsiTheme="majorHAnsi" w:cstheme="majorHAnsi"/>
                <w:b/>
                <w:color w:val="002060"/>
              </w:rPr>
              <w:t xml:space="preserve">Προσέλευση Συμμετεχόντων /ουσών </w:t>
            </w:r>
          </w:p>
        </w:tc>
      </w:tr>
      <w:tr w:rsidR="00161219" w:rsidRPr="00315D1C" w14:paraId="56879EB2" w14:textId="77777777" w:rsidTr="00B42B74">
        <w:trPr>
          <w:trHeight w:val="298"/>
        </w:trPr>
        <w:tc>
          <w:tcPr>
            <w:tcW w:w="1562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5D66E9B" w14:textId="77777777" w:rsidR="00161219" w:rsidRPr="00315D1C" w:rsidRDefault="005D63A5" w:rsidP="00B42B74">
            <w:pPr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>10:00</w:t>
            </w:r>
            <w:r w:rsidR="00161219">
              <w:rPr>
                <w:rFonts w:asciiTheme="majorHAnsi" w:hAnsiTheme="majorHAnsi" w:cstheme="majorHAnsi"/>
                <w:b/>
                <w:color w:val="002060"/>
              </w:rPr>
              <w:t>– 14:00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5E5DFB89" w14:textId="41FE5199" w:rsidR="00161219" w:rsidRPr="00161219" w:rsidRDefault="00161219" w:rsidP="00423742">
            <w:pPr>
              <w:rPr>
                <w:rFonts w:asciiTheme="majorHAnsi" w:hAnsiTheme="majorHAnsi" w:cstheme="majorHAnsi"/>
                <w:b/>
                <w:color w:val="833C0B" w:themeColor="accent2" w:themeShade="80"/>
              </w:rPr>
            </w:pPr>
            <w:r w:rsidRPr="00161219">
              <w:rPr>
                <w:rFonts w:asciiTheme="majorHAnsi" w:hAnsiTheme="majorHAnsi" w:cstheme="majorHAnsi"/>
                <w:b/>
                <w:color w:val="002060"/>
              </w:rPr>
              <w:t xml:space="preserve">Οικονομική Διοίκηση και Διαχείριση ΟΤΑ  </w:t>
            </w:r>
          </w:p>
        </w:tc>
      </w:tr>
      <w:tr w:rsidR="00143278" w14:paraId="38380F00" w14:textId="77777777" w:rsidTr="001432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2031"/>
        </w:trPr>
        <w:tc>
          <w:tcPr>
            <w:tcW w:w="89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CE4B6E" w14:textId="4E7144E5" w:rsidR="00DD7559" w:rsidRDefault="00DD7559" w:rsidP="00DD7559">
            <w:pPr>
              <w:pStyle w:val="a4"/>
              <w:numPr>
                <w:ilvl w:val="0"/>
                <w:numId w:val="11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Ανάληψη υποχρεώσεων 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>(Χρόνος, Διαδικασία</w:t>
            </w:r>
            <w:r w:rsidR="00B423A6">
              <w:rPr>
                <w:rFonts w:eastAsia="Times New Roman" w:cstheme="minorHAnsi"/>
                <w:bCs/>
                <w:color w:val="000000"/>
                <w:lang w:eastAsia="el-GR"/>
              </w:rPr>
              <w:t>,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Πολυετείς υποχρεώσεις, τμηματικές πληρωμές, ανατροπές αναλήψεων, υποχρεώσεις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,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ευθύνες οργάνων κ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>λπ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 xml:space="preserve">)   </w:t>
            </w:r>
          </w:p>
          <w:p w14:paraId="183087D7" w14:textId="6BACBEFC" w:rsidR="00DD7559" w:rsidRDefault="00DD7559" w:rsidP="00DD7559">
            <w:pPr>
              <w:pStyle w:val="a4"/>
              <w:numPr>
                <w:ilvl w:val="0"/>
                <w:numId w:val="11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Εκκαθάριση Δαπανών </w:t>
            </w:r>
            <w:r w:rsidRPr="00423742">
              <w:rPr>
                <w:rFonts w:eastAsia="Times New Roman" w:cstheme="minorHAnsi"/>
                <w:bCs/>
                <w:color w:val="000000"/>
                <w:lang w:eastAsia="el-GR"/>
              </w:rPr>
              <w:t>(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>όργανα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,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διαδικασία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,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δικαιολογητικά) </w:t>
            </w:r>
          </w:p>
          <w:p w14:paraId="32322BBF" w14:textId="47130158" w:rsidR="00DD7559" w:rsidRPr="00DD7559" w:rsidRDefault="00DD7559" w:rsidP="00E3414C">
            <w:pPr>
              <w:pStyle w:val="a4"/>
              <w:numPr>
                <w:ilvl w:val="0"/>
                <w:numId w:val="11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DD7559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Εντολή Πληρωμής </w:t>
            </w:r>
            <w:r w:rsidRPr="00DD7559">
              <w:rPr>
                <w:rFonts w:eastAsia="Times New Roman" w:cstheme="minorHAnsi"/>
                <w:bCs/>
                <w:color w:val="000000"/>
                <w:lang w:eastAsia="el-GR"/>
              </w:rPr>
              <w:t>(ΧΕΠ, τμηματικές πληρωμές, ακύρωση ΧΕΠ κ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DD7559">
              <w:rPr>
                <w:rFonts w:eastAsia="Times New Roman" w:cstheme="minorHAnsi"/>
                <w:bCs/>
                <w:color w:val="000000"/>
                <w:lang w:eastAsia="el-GR"/>
              </w:rPr>
              <w:t>λπ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DD7559">
              <w:rPr>
                <w:rFonts w:eastAsia="Times New Roman" w:cstheme="minorHAnsi"/>
                <w:bCs/>
                <w:color w:val="000000"/>
                <w:lang w:eastAsia="el-GR"/>
              </w:rPr>
              <w:t>)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- </w:t>
            </w:r>
            <w:r w:rsidRPr="00DD7559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Πληρωμή </w:t>
            </w:r>
            <w:r w:rsidRPr="00DD7559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- κρατήσεις φορών κ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DD7559">
              <w:rPr>
                <w:rFonts w:eastAsia="Times New Roman" w:cstheme="minorHAnsi"/>
                <w:bCs/>
                <w:color w:val="000000"/>
                <w:lang w:eastAsia="el-GR"/>
              </w:rPr>
              <w:t>λπ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DD7559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 </w:t>
            </w:r>
          </w:p>
          <w:p w14:paraId="1B352205" w14:textId="3F277412" w:rsidR="008E3921" w:rsidRDefault="008E3921" w:rsidP="008E3921">
            <w:pPr>
              <w:pStyle w:val="a4"/>
              <w:numPr>
                <w:ilvl w:val="0"/>
                <w:numId w:val="11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Ταμιακή Υπηρεσία  </w:t>
            </w:r>
            <w:r>
              <w:rPr>
                <w:rFonts w:eastAsia="Times New Roman" w:cstheme="minorHAnsi"/>
                <w:bCs/>
                <w:color w:val="000000"/>
                <w:lang w:eastAsia="el-GR"/>
              </w:rPr>
              <w:t xml:space="preserve">(καθήκοντα και αρμοδιότητες, ευθύνες ταμειακών υπόλογων) </w:t>
            </w:r>
          </w:p>
          <w:p w14:paraId="32D70BFA" w14:textId="77777777" w:rsidR="00DD7559" w:rsidRDefault="00DD7559" w:rsidP="00DD7559">
            <w:pPr>
              <w:pStyle w:val="a4"/>
              <w:numPr>
                <w:ilvl w:val="0"/>
                <w:numId w:val="11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Παραγραφή αξιώσεων Δαπάνες δικαστικών αποφάσεων </w:t>
            </w:r>
          </w:p>
          <w:p w14:paraId="55BFC986" w14:textId="679CADFA" w:rsidR="00143278" w:rsidRPr="006E55B9" w:rsidRDefault="00DD7559" w:rsidP="0097275A">
            <w:pPr>
              <w:pStyle w:val="a4"/>
              <w:numPr>
                <w:ilvl w:val="0"/>
                <w:numId w:val="11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6E55B9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Δημοσιονομικός έλεγχος – Κατασταλτικός έλεγχος Ελεγκτικού Συνεδρίου  - </w:t>
            </w:r>
            <w:r w:rsidR="008E392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6E55B9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Προληπτικός έλεγχος συμβάσεων</w:t>
            </w:r>
          </w:p>
          <w:p w14:paraId="3E396666" w14:textId="77777777" w:rsidR="00DD7559" w:rsidRDefault="00DD7559" w:rsidP="00DD7559">
            <w:pPr>
              <w:pStyle w:val="a4"/>
              <w:ind w:left="3299" w:hanging="2977"/>
              <w:jc w:val="both"/>
              <w:rPr>
                <w:rFonts w:cstheme="minorHAnsi"/>
                <w:b/>
                <w:i/>
              </w:rPr>
            </w:pPr>
          </w:p>
          <w:p w14:paraId="3B1A2DBF" w14:textId="77777777" w:rsidR="00DD7559" w:rsidRPr="008243A9" w:rsidRDefault="00161219" w:rsidP="00DD7559">
            <w:pPr>
              <w:pStyle w:val="a4"/>
              <w:ind w:left="3299" w:hanging="2977"/>
              <w:jc w:val="both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Εισηγητές</w:t>
            </w:r>
            <w:r w:rsidRPr="008243A9">
              <w:rPr>
                <w:rFonts w:cstheme="minorHAnsi"/>
                <w:b/>
                <w:i/>
              </w:rPr>
              <w:t>:</w:t>
            </w:r>
          </w:p>
          <w:p w14:paraId="7659D84B" w14:textId="5D857521" w:rsidR="00AD1142" w:rsidRDefault="00AD1142" w:rsidP="00AD1142">
            <w:pPr>
              <w:pStyle w:val="a4"/>
              <w:ind w:left="3299" w:hanging="2977"/>
              <w:jc w:val="both"/>
              <w:rPr>
                <w:rFonts w:cstheme="minorHAnsi"/>
                <w:b/>
                <w:i/>
              </w:rPr>
            </w:pPr>
            <w:r w:rsidRPr="00AD1142">
              <w:rPr>
                <w:rFonts w:cstheme="minorHAnsi"/>
                <w:b/>
                <w:i/>
                <w:color w:val="002060"/>
              </w:rPr>
              <w:t>Θεοδώ</w:t>
            </w:r>
            <w:r>
              <w:rPr>
                <w:rFonts w:cstheme="minorHAnsi"/>
                <w:b/>
                <w:i/>
                <w:color w:val="002060"/>
              </w:rPr>
              <w:t>ρου Γιάννης</w:t>
            </w:r>
            <w:r>
              <w:rPr>
                <w:rFonts w:cstheme="minorHAnsi"/>
                <w:b/>
                <w:i/>
              </w:rPr>
              <w:t xml:space="preserve">,  </w:t>
            </w:r>
            <w:r w:rsidR="00423742">
              <w:rPr>
                <w:rFonts w:cstheme="minorHAnsi"/>
                <w:b/>
                <w:i/>
              </w:rPr>
              <w:t xml:space="preserve">      </w:t>
            </w:r>
            <w:r w:rsidRPr="00DD7559">
              <w:rPr>
                <w:rFonts w:cstheme="minorHAnsi"/>
                <w:i/>
              </w:rPr>
              <w:t>Τ. Γενικός Διευθυντής Δήμου Καλαμαριάς , Συγγραφέας</w:t>
            </w:r>
            <w:r>
              <w:rPr>
                <w:rFonts w:cstheme="minorHAnsi"/>
                <w:b/>
                <w:i/>
              </w:rPr>
              <w:t xml:space="preserve"> </w:t>
            </w:r>
          </w:p>
          <w:p w14:paraId="6FCBA244" w14:textId="6C954595" w:rsidR="00AD1142" w:rsidRDefault="00AD1142" w:rsidP="00423742">
            <w:pPr>
              <w:pStyle w:val="a4"/>
              <w:ind w:left="2483" w:hanging="2161"/>
              <w:jc w:val="both"/>
              <w:rPr>
                <w:rFonts w:cstheme="minorHAnsi"/>
                <w:i/>
              </w:rPr>
            </w:pPr>
            <w:proofErr w:type="spellStart"/>
            <w:r w:rsidRPr="00AD1142">
              <w:rPr>
                <w:rFonts w:cstheme="minorHAnsi"/>
                <w:b/>
                <w:i/>
                <w:color w:val="002060"/>
              </w:rPr>
              <w:t>Γούπιος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2060"/>
              </w:rPr>
              <w:t xml:space="preserve">Γιάννης, </w:t>
            </w:r>
            <w:r w:rsidR="00423742">
              <w:rPr>
                <w:rFonts w:cstheme="minorHAnsi"/>
                <w:b/>
                <w:i/>
                <w:color w:val="002060"/>
              </w:rPr>
              <w:t xml:space="preserve">       </w:t>
            </w:r>
            <w:r w:rsidRPr="00622C50">
              <w:rPr>
                <w:rFonts w:cstheme="minorHAnsi"/>
                <w:i/>
              </w:rPr>
              <w:t>Διευθυντής Οικονομικής Ανάπτυξης, Οργάνωσης και Περιβάλλοντος</w:t>
            </w:r>
            <w:r>
              <w:rPr>
                <w:rFonts w:cstheme="minorHAnsi"/>
                <w:i/>
              </w:rPr>
              <w:t xml:space="preserve"> </w:t>
            </w:r>
            <w:r w:rsidRPr="00622C50">
              <w:rPr>
                <w:rFonts w:cstheme="minorHAnsi"/>
                <w:i/>
              </w:rPr>
              <w:t>Ε</w:t>
            </w:r>
            <w:r w:rsidR="00423742">
              <w:rPr>
                <w:rFonts w:cstheme="minorHAnsi"/>
                <w:i/>
              </w:rPr>
              <w:t>.</w:t>
            </w:r>
            <w:r w:rsidRPr="00622C50">
              <w:rPr>
                <w:rFonts w:cstheme="minorHAnsi"/>
                <w:i/>
              </w:rPr>
              <w:t>Ε</w:t>
            </w:r>
            <w:r w:rsidR="00423742">
              <w:rPr>
                <w:rFonts w:cstheme="minorHAnsi"/>
                <w:i/>
              </w:rPr>
              <w:t>.</w:t>
            </w:r>
            <w:r w:rsidRPr="00622C50">
              <w:rPr>
                <w:rFonts w:cstheme="minorHAnsi"/>
                <w:i/>
              </w:rPr>
              <w:t>Τ</w:t>
            </w:r>
            <w:r w:rsidR="00423742">
              <w:rPr>
                <w:rFonts w:cstheme="minorHAnsi"/>
                <w:i/>
              </w:rPr>
              <w:t>.</w:t>
            </w:r>
            <w:r w:rsidRPr="00622C50">
              <w:rPr>
                <w:rFonts w:cstheme="minorHAnsi"/>
                <w:i/>
              </w:rPr>
              <w:t>Α</w:t>
            </w:r>
            <w:r w:rsidR="00423742">
              <w:rPr>
                <w:rFonts w:cstheme="minorHAnsi"/>
                <w:i/>
              </w:rPr>
              <w:t>.</w:t>
            </w:r>
            <w:r w:rsidRPr="00622C50">
              <w:rPr>
                <w:rFonts w:cstheme="minorHAnsi"/>
                <w:i/>
              </w:rPr>
              <w:t>Α</w:t>
            </w:r>
            <w:r w:rsidR="00423742">
              <w:rPr>
                <w:rFonts w:cstheme="minorHAnsi"/>
                <w:i/>
              </w:rPr>
              <w:t>.</w:t>
            </w:r>
          </w:p>
          <w:p w14:paraId="721CEFA1" w14:textId="21D270D7" w:rsidR="006E55B9" w:rsidRPr="00AD1142" w:rsidRDefault="00423742" w:rsidP="006E55B9">
            <w:pPr>
              <w:pStyle w:val="2"/>
              <w:spacing w:before="120" w:after="120"/>
              <w:outlineLvl w:val="1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 xml:space="preserve">Στη </w:t>
            </w:r>
            <w:r w:rsidR="006E55B9" w:rsidRPr="00AD11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 xml:space="preserve">συνάντηση θα απαντηθούν 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>κ</w:t>
            </w:r>
            <w:r w:rsidR="006E55B9" w:rsidRPr="00AD11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 xml:space="preserve">ρίσιμα θέματα </w:t>
            </w:r>
            <w:r w:rsidR="00AB4104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>οικονομικής διαχείρισης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>,</w:t>
            </w:r>
            <w:r w:rsidR="006E55B9" w:rsidRPr="00AD11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 xml:space="preserve">  όπως ενδεικτικά</w:t>
            </w:r>
            <w:r w:rsidR="006E55B9" w:rsidRPr="00AD1142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eastAsia="el-GR"/>
              </w:rPr>
              <w:t xml:space="preserve">: </w:t>
            </w:r>
          </w:p>
          <w:p w14:paraId="5B21E71A" w14:textId="77777777" w:rsidR="006E55B9" w:rsidRDefault="006E55B9" w:rsidP="00FA5E6C">
            <w:pPr>
              <w:pStyle w:val="a4"/>
              <w:numPr>
                <w:ilvl w:val="0"/>
                <w:numId w:val="14"/>
              </w:numPr>
            </w:pPr>
            <w:r>
              <w:t xml:space="preserve">Νομιμότητα δαπανών  </w:t>
            </w:r>
          </w:p>
          <w:p w14:paraId="3EABB4C6" w14:textId="77777777" w:rsidR="006E55B9" w:rsidRPr="00450B23" w:rsidRDefault="006E55B9" w:rsidP="00FA5E6C">
            <w:pPr>
              <w:pStyle w:val="a4"/>
              <w:numPr>
                <w:ilvl w:val="0"/>
                <w:numId w:val="14"/>
              </w:numPr>
            </w:pPr>
            <w:r>
              <w:t xml:space="preserve">Αρμοδιότητες και Ευθύνες Οργάνων </w:t>
            </w:r>
          </w:p>
          <w:p w14:paraId="5C42F216" w14:textId="382E9800" w:rsidR="00B423A6" w:rsidRPr="00FA5E6C" w:rsidRDefault="00AB4104" w:rsidP="00FA5E6C">
            <w:pPr>
              <w:pStyle w:val="a4"/>
              <w:numPr>
                <w:ilvl w:val="0"/>
                <w:numId w:val="14"/>
              </w:num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t>Καταλογισμοί</w:t>
            </w:r>
          </w:p>
          <w:p w14:paraId="51E0CD7D" w14:textId="2BB762FE" w:rsidR="00FA5E6C" w:rsidRPr="008243A9" w:rsidRDefault="00AB4104" w:rsidP="008243A9">
            <w:pPr>
              <w:pStyle w:val="a4"/>
              <w:numPr>
                <w:ilvl w:val="0"/>
                <w:numId w:val="13"/>
              </w:numPr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lang w:eastAsia="el-GR"/>
              </w:rPr>
              <w:t>Επίκαιρα ζητήματα ενδιαφέροντος των οικονομικών υπηρεσιών</w:t>
            </w:r>
          </w:p>
        </w:tc>
      </w:tr>
    </w:tbl>
    <w:p w14:paraId="59A43DA1" w14:textId="77777777" w:rsidR="00DD7559" w:rsidRDefault="00DD7559">
      <w:r>
        <w:br w:type="page"/>
      </w:r>
    </w:p>
    <w:p w14:paraId="0CDD2009" w14:textId="77777777" w:rsidR="006E55B9" w:rsidRPr="00DD7559" w:rsidRDefault="006E55B9" w:rsidP="006E55B9">
      <w:pPr>
        <w:spacing w:before="120" w:after="120" w:line="240" w:lineRule="auto"/>
        <w:ind w:right="862"/>
        <w:jc w:val="center"/>
        <w:rPr>
          <w:b/>
          <w:i/>
          <w:iCs/>
          <w:color w:val="002060"/>
          <w:sz w:val="28"/>
          <w:szCs w:val="28"/>
        </w:rPr>
      </w:pPr>
      <w:r>
        <w:rPr>
          <w:b/>
          <w:i/>
          <w:iCs/>
          <w:color w:val="002060"/>
          <w:sz w:val="28"/>
          <w:szCs w:val="28"/>
        </w:rPr>
        <w:lastRenderedPageBreak/>
        <w:t xml:space="preserve">ΠΡΟΓΡΑΜΜΑ ΕΝΗΜΕΡΩΣΗΣ </w:t>
      </w:r>
      <w:r w:rsidRPr="00DD7559">
        <w:rPr>
          <w:b/>
          <w:i/>
          <w:iCs/>
          <w:color w:val="002060"/>
          <w:sz w:val="28"/>
          <w:szCs w:val="28"/>
        </w:rPr>
        <w:t xml:space="preserve"> </w:t>
      </w:r>
      <w:r>
        <w:rPr>
          <w:b/>
          <w:i/>
          <w:iCs/>
          <w:color w:val="002060"/>
          <w:sz w:val="28"/>
          <w:szCs w:val="28"/>
        </w:rPr>
        <w:t xml:space="preserve">ΣΤΕΛΕΧΩΝ ΔΗΜΩΝ </w:t>
      </w:r>
    </w:p>
    <w:p w14:paraId="7874300A" w14:textId="77777777" w:rsidR="002227B0" w:rsidRPr="002227B0" w:rsidRDefault="002227B0" w:rsidP="002227B0">
      <w:pPr>
        <w:spacing w:before="120" w:after="120" w:line="240" w:lineRule="auto"/>
        <w:ind w:right="862"/>
        <w:jc w:val="center"/>
        <w:rPr>
          <w:b/>
          <w:i/>
          <w:iCs/>
          <w:color w:val="2E74B5" w:themeColor="accent1" w:themeShade="BF"/>
          <w:sz w:val="24"/>
          <w:szCs w:val="24"/>
        </w:rPr>
      </w:pPr>
      <w:r w:rsidRPr="002227B0">
        <w:rPr>
          <w:b/>
          <w:i/>
          <w:iCs/>
          <w:color w:val="2E74B5" w:themeColor="accent1" w:themeShade="BF"/>
          <w:sz w:val="24"/>
          <w:szCs w:val="24"/>
        </w:rPr>
        <w:t>Ιωάννινα, 4 – 5  Ιουλίου  2024</w:t>
      </w:r>
    </w:p>
    <w:p w14:paraId="3E1C1AA3" w14:textId="65DDA8CD" w:rsidR="00B423A6" w:rsidRPr="002227B0" w:rsidRDefault="002227B0" w:rsidP="002227B0">
      <w:pPr>
        <w:spacing w:before="120" w:after="120" w:line="240" w:lineRule="auto"/>
        <w:ind w:right="862"/>
        <w:jc w:val="center"/>
        <w:rPr>
          <w:i/>
          <w:iCs/>
          <w:color w:val="2E74B5" w:themeColor="accent1" w:themeShade="BF"/>
        </w:rPr>
      </w:pPr>
      <w:r w:rsidRPr="002227B0">
        <w:rPr>
          <w:i/>
          <w:iCs/>
          <w:color w:val="2E74B5" w:themeColor="accent1" w:themeShade="BF"/>
        </w:rPr>
        <w:t>Ναπολέοντος Ζέρβα 2, Γραφεία Π</w:t>
      </w:r>
      <w:r>
        <w:rPr>
          <w:i/>
          <w:iCs/>
          <w:color w:val="2E74B5" w:themeColor="accent1" w:themeShade="BF"/>
        </w:rPr>
        <w:t>.</w:t>
      </w:r>
      <w:r w:rsidRPr="002227B0">
        <w:rPr>
          <w:i/>
          <w:iCs/>
          <w:color w:val="2E74B5" w:themeColor="accent1" w:themeShade="BF"/>
        </w:rPr>
        <w:t>Ε</w:t>
      </w:r>
      <w:r>
        <w:rPr>
          <w:i/>
          <w:iCs/>
          <w:color w:val="2E74B5" w:themeColor="accent1" w:themeShade="BF"/>
        </w:rPr>
        <w:t>.</w:t>
      </w:r>
      <w:r w:rsidRPr="002227B0">
        <w:rPr>
          <w:i/>
          <w:iCs/>
          <w:color w:val="2E74B5" w:themeColor="accent1" w:themeShade="BF"/>
        </w:rPr>
        <w:t>Δ</w:t>
      </w:r>
      <w:r>
        <w:rPr>
          <w:i/>
          <w:iCs/>
          <w:color w:val="2E74B5" w:themeColor="accent1" w:themeShade="BF"/>
        </w:rPr>
        <w:t>.</w:t>
      </w:r>
      <w:r w:rsidRPr="002227B0">
        <w:rPr>
          <w:i/>
          <w:iCs/>
          <w:color w:val="2E74B5" w:themeColor="accent1" w:themeShade="BF"/>
        </w:rPr>
        <w:t xml:space="preserve"> Ηπείρου </w:t>
      </w:r>
    </w:p>
    <w:tbl>
      <w:tblPr>
        <w:tblStyle w:val="a3"/>
        <w:tblW w:w="8933" w:type="dxa"/>
        <w:tblInd w:w="-291" w:type="dxa"/>
        <w:tblLook w:val="04A0" w:firstRow="1" w:lastRow="0" w:firstColumn="1" w:lastColumn="0" w:noHBand="0" w:noVBand="1"/>
      </w:tblPr>
      <w:tblGrid>
        <w:gridCol w:w="1562"/>
        <w:gridCol w:w="7371"/>
      </w:tblGrid>
      <w:tr w:rsidR="00B423A6" w:rsidRPr="00374F85" w14:paraId="6AEFEE0A" w14:textId="77777777" w:rsidTr="00B42B74"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736C351" w14:textId="77777777" w:rsidR="00B423A6" w:rsidRPr="00374F85" w:rsidRDefault="00B423A6" w:rsidP="00B42B74">
            <w:pPr>
              <w:pStyle w:val="2"/>
              <w:jc w:val="center"/>
              <w:outlineLvl w:val="1"/>
              <w:rPr>
                <w:rFonts w:cstheme="majorHAnsi"/>
                <w:b/>
                <w:sz w:val="24"/>
                <w:szCs w:val="24"/>
              </w:rPr>
            </w:pPr>
            <w:r w:rsidRPr="00374F85">
              <w:rPr>
                <w:rFonts w:cstheme="majorHAnsi"/>
                <w:b/>
                <w:sz w:val="24"/>
                <w:szCs w:val="24"/>
              </w:rPr>
              <w:t>Πρόγραμμα Εργασιών Ενημερωτικής Συνάντησης</w:t>
            </w:r>
            <w:r>
              <w:rPr>
                <w:rFonts w:cstheme="majorHAnsi"/>
                <w:b/>
                <w:sz w:val="24"/>
                <w:szCs w:val="24"/>
              </w:rPr>
              <w:t xml:space="preserve">  </w:t>
            </w:r>
          </w:p>
        </w:tc>
      </w:tr>
      <w:tr w:rsidR="00DD7559" w:rsidRPr="00315D1C" w14:paraId="15FA7659" w14:textId="77777777" w:rsidTr="00B423A6">
        <w:tc>
          <w:tcPr>
            <w:tcW w:w="1562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18BD9E4" w14:textId="77777777" w:rsidR="00DD7559" w:rsidRDefault="00B423A6" w:rsidP="00B423A6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>2</w:t>
            </w:r>
            <w:r w:rsidRPr="00B423A6">
              <w:rPr>
                <w:rFonts w:asciiTheme="majorHAnsi" w:hAnsiTheme="majorHAnsi" w:cstheme="majorHAnsi"/>
                <w:b/>
                <w:color w:val="002060"/>
                <w:vertAlign w:val="superscript"/>
              </w:rPr>
              <w:t>η</w:t>
            </w:r>
            <w:r>
              <w:rPr>
                <w:rFonts w:asciiTheme="majorHAnsi" w:hAnsiTheme="majorHAnsi" w:cstheme="majorHAnsi"/>
                <w:b/>
                <w:color w:val="002060"/>
              </w:rPr>
              <w:t xml:space="preserve"> ημέρα</w:t>
            </w:r>
          </w:p>
          <w:p w14:paraId="3D32B4CE" w14:textId="77777777" w:rsidR="00B423A6" w:rsidRPr="00315D1C" w:rsidRDefault="00B423A6" w:rsidP="00B423A6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>5 Ιουλίου 2024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5D4F066B" w14:textId="77777777" w:rsidR="00B423A6" w:rsidRDefault="00B423A6" w:rsidP="00B423A6">
            <w:pPr>
              <w:rPr>
                <w:rFonts w:asciiTheme="majorHAnsi" w:hAnsiTheme="majorHAnsi" w:cstheme="majorHAnsi"/>
                <w:b/>
                <w:color w:val="002060"/>
              </w:rPr>
            </w:pPr>
          </w:p>
          <w:p w14:paraId="3BB630EE" w14:textId="77777777" w:rsidR="00161219" w:rsidRDefault="00B423A6" w:rsidP="00161219">
            <w:pPr>
              <w:ind w:left="2449" w:hanging="2449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161219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Θεματική Ενότητα : </w:t>
            </w:r>
          </w:p>
          <w:p w14:paraId="577FF02E" w14:textId="77777777" w:rsidR="00B423A6" w:rsidRPr="00161219" w:rsidRDefault="00B423A6" w:rsidP="00EB6534">
            <w:pPr>
              <w:ind w:left="39" w:hanging="39"/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</w:pPr>
            <w:r w:rsidRPr="00161219"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  <w:t xml:space="preserve">Διοίκηση και </w:t>
            </w:r>
            <w:r w:rsidR="00EB6534"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  <w:t xml:space="preserve">Διαχείριση Δημοσίων Συμβάσεων </w:t>
            </w:r>
            <w:r w:rsidRPr="00161219">
              <w:rPr>
                <w:rFonts w:asciiTheme="majorHAnsi" w:hAnsiTheme="majorHAnsi" w:cstheme="majorHAnsi"/>
                <w:b/>
                <w:color w:val="833C0B" w:themeColor="accent2" w:themeShade="80"/>
                <w:sz w:val="28"/>
                <w:szCs w:val="28"/>
              </w:rPr>
              <w:t xml:space="preserve">Προμηθειών και Γενικών Υπηρεσιών  </w:t>
            </w:r>
          </w:p>
          <w:p w14:paraId="622DE6C1" w14:textId="77777777" w:rsidR="00DD7559" w:rsidRPr="00315D1C" w:rsidRDefault="00DD7559" w:rsidP="00B42B74">
            <w:pPr>
              <w:rPr>
                <w:rFonts w:asciiTheme="majorHAnsi" w:hAnsiTheme="majorHAnsi" w:cstheme="majorHAnsi"/>
                <w:b/>
                <w:color w:val="002060"/>
              </w:rPr>
            </w:pPr>
          </w:p>
        </w:tc>
      </w:tr>
      <w:tr w:rsidR="00AD1142" w:rsidRPr="00315D1C" w14:paraId="61974C6F" w14:textId="77777777" w:rsidTr="00B423A6">
        <w:trPr>
          <w:trHeight w:val="298"/>
        </w:trPr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449AEDF4" w14:textId="77777777" w:rsidR="00AD1142" w:rsidRPr="00315D1C" w:rsidRDefault="00AD1142" w:rsidP="00B42B74">
            <w:pPr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>0</w:t>
            </w:r>
            <w:r w:rsidR="005D63A5">
              <w:rPr>
                <w:rFonts w:asciiTheme="majorHAnsi" w:hAnsiTheme="majorHAnsi" w:cstheme="majorHAnsi"/>
                <w:b/>
                <w:color w:val="002060"/>
              </w:rPr>
              <w:t>9:30– 10</w:t>
            </w:r>
            <w:r w:rsidR="00B423A6">
              <w:rPr>
                <w:rFonts w:asciiTheme="majorHAnsi" w:hAnsiTheme="majorHAnsi" w:cstheme="majorHAnsi"/>
                <w:b/>
                <w:color w:val="002060"/>
              </w:rPr>
              <w:t>:30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6A77745" w14:textId="77777777" w:rsidR="00AD1142" w:rsidRPr="00315D1C" w:rsidRDefault="00AD1142" w:rsidP="00B42B74">
            <w:pPr>
              <w:rPr>
                <w:rFonts w:asciiTheme="majorHAnsi" w:hAnsiTheme="majorHAnsi" w:cstheme="majorHAnsi"/>
                <w:b/>
                <w:color w:val="002060"/>
              </w:rPr>
            </w:pPr>
            <w:r w:rsidRPr="00315D1C">
              <w:rPr>
                <w:rFonts w:asciiTheme="majorHAnsi" w:hAnsiTheme="majorHAnsi" w:cstheme="majorHAnsi"/>
                <w:b/>
                <w:color w:val="002060"/>
              </w:rPr>
              <w:t xml:space="preserve">Προσέλευση Συμμετεχόντων /ουσών </w:t>
            </w:r>
          </w:p>
        </w:tc>
      </w:tr>
      <w:tr w:rsidR="00B423A6" w:rsidRPr="00315D1C" w14:paraId="717401F8" w14:textId="77777777" w:rsidTr="00B423A6">
        <w:trPr>
          <w:trHeight w:val="298"/>
        </w:trPr>
        <w:tc>
          <w:tcPr>
            <w:tcW w:w="1562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045C2B46" w14:textId="77777777" w:rsidR="00B423A6" w:rsidRPr="00315D1C" w:rsidRDefault="005D63A5" w:rsidP="00B42B74">
            <w:pPr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 xml:space="preserve">10:00 </w:t>
            </w:r>
            <w:r w:rsidR="00B423A6">
              <w:rPr>
                <w:rFonts w:asciiTheme="majorHAnsi" w:hAnsiTheme="majorHAnsi" w:cstheme="majorHAnsi"/>
                <w:b/>
                <w:color w:val="002060"/>
              </w:rPr>
              <w:t>– 14:00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5EF4D3F3" w14:textId="213FA519" w:rsidR="00B423A6" w:rsidRPr="00B423A6" w:rsidRDefault="00B423A6" w:rsidP="00423742">
            <w:pPr>
              <w:rPr>
                <w:rFonts w:asciiTheme="majorHAnsi" w:hAnsiTheme="majorHAnsi" w:cstheme="majorHAnsi"/>
                <w:b/>
                <w:color w:val="002060"/>
              </w:rPr>
            </w:pPr>
            <w:r w:rsidRPr="00B423A6">
              <w:rPr>
                <w:rFonts w:eastAsia="Times New Roman" w:cstheme="minorHAnsi"/>
                <w:b/>
                <w:bCs/>
                <w:color w:val="002060"/>
                <w:lang w:eastAsia="el-GR"/>
              </w:rPr>
              <w:t xml:space="preserve">Διοίκηση – Διαχείριση Δημοσίων </w:t>
            </w:r>
            <w:r w:rsidR="00EB6534">
              <w:rPr>
                <w:rFonts w:eastAsia="Times New Roman" w:cstheme="minorHAnsi"/>
                <w:b/>
                <w:bCs/>
                <w:color w:val="002060"/>
                <w:lang w:eastAsia="el-GR"/>
              </w:rPr>
              <w:t>Σ</w:t>
            </w:r>
            <w:r w:rsidRPr="00B423A6">
              <w:rPr>
                <w:rFonts w:eastAsia="Times New Roman" w:cstheme="minorHAnsi"/>
                <w:b/>
                <w:bCs/>
                <w:color w:val="002060"/>
                <w:lang w:eastAsia="el-GR"/>
              </w:rPr>
              <w:t xml:space="preserve">υμβάσεων </w:t>
            </w:r>
          </w:p>
        </w:tc>
      </w:tr>
      <w:tr w:rsidR="00143278" w14:paraId="277A005E" w14:textId="77777777" w:rsidTr="00B423A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c>
          <w:tcPr>
            <w:tcW w:w="89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CB10017" w14:textId="18BC3DFB" w:rsidR="008243A9" w:rsidRPr="008243A9" w:rsidRDefault="008243A9" w:rsidP="008243A9">
            <w:pPr>
              <w:pStyle w:val="a4"/>
              <w:numPr>
                <w:ilvl w:val="0"/>
                <w:numId w:val="15"/>
              </w:numPr>
              <w:spacing w:line="360" w:lineRule="atLeast"/>
              <w:jc w:val="both"/>
              <w:outlineLvl w:val="1"/>
              <w:rPr>
                <w:rFonts w:eastAsia="Times New Roman" w:cstheme="minorHAnsi"/>
                <w:bCs/>
                <w:color w:val="00000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Ορισμοί </w:t>
            </w:r>
            <w:r w:rsidRPr="008243A9">
              <w:rPr>
                <w:rFonts w:eastAsia="Times New Roman" w:cstheme="minorHAnsi"/>
                <w:bCs/>
                <w:color w:val="000000"/>
                <w:lang w:eastAsia="el-GR"/>
              </w:rPr>
              <w:t>(βασικές έννοιες, Διάκριση συμβάσεων κ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8243A9">
              <w:rPr>
                <w:rFonts w:eastAsia="Times New Roman" w:cstheme="minorHAnsi"/>
                <w:bCs/>
                <w:color w:val="000000"/>
                <w:lang w:eastAsia="el-GR"/>
              </w:rPr>
              <w:t>λπ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8243A9">
              <w:rPr>
                <w:rFonts w:eastAsia="Times New Roman" w:cstheme="minorHAnsi"/>
                <w:bCs/>
                <w:color w:val="000000"/>
                <w:lang w:eastAsia="el-GR"/>
              </w:rPr>
              <w:t>)</w:t>
            </w:r>
          </w:p>
          <w:p w14:paraId="61B37627" w14:textId="355D707B" w:rsidR="00DD7559" w:rsidRPr="00DD7559" w:rsidRDefault="00DD7559" w:rsidP="00BE1E2E">
            <w:pPr>
              <w:pStyle w:val="a4"/>
              <w:numPr>
                <w:ilvl w:val="0"/>
                <w:numId w:val="12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DD7559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Εξαιρούμενες  συμβάσεις, Μεικτές συμβάσεις </w:t>
            </w:r>
          </w:p>
          <w:p w14:paraId="3CC8B0E7" w14:textId="08A27744" w:rsidR="00DD7559" w:rsidRPr="00F80155" w:rsidRDefault="00DD7559" w:rsidP="00DD7559">
            <w:pPr>
              <w:pStyle w:val="a4"/>
              <w:numPr>
                <w:ilvl w:val="0"/>
                <w:numId w:val="12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Τεχνικές Προδι</w:t>
            </w:r>
            <w:r w:rsidR="00AB41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</w:t>
            </w: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γραφ</w:t>
            </w:r>
            <w:r w:rsidR="00AB41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ές</w:t>
            </w: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-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</w:t>
            </w: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Υπολογισμός της εκτιμώμενης αξίας της σύμβασης</w:t>
            </w:r>
          </w:p>
          <w:p w14:paraId="281D24A8" w14:textId="1971B4DE" w:rsidR="00DD7559" w:rsidRPr="00450B23" w:rsidRDefault="00DD7559" w:rsidP="00DD7559">
            <w:pPr>
              <w:pStyle w:val="a4"/>
              <w:numPr>
                <w:ilvl w:val="0"/>
                <w:numId w:val="12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3B6E7A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Δημόσιες συμβάσεις ήσσονος αξίας</w:t>
            </w:r>
            <w:r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- </w:t>
            </w:r>
            <w:r w:rsidRPr="003B6E7A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Απ</w:t>
            </w:r>
            <w:r w:rsidR="00AB41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’</w:t>
            </w:r>
            <w:r w:rsidRPr="003B6E7A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ευθείας αναθέσεις </w:t>
            </w:r>
            <w:r w:rsidRPr="00450B23">
              <w:rPr>
                <w:rFonts w:eastAsia="Times New Roman" w:cstheme="minorHAnsi"/>
                <w:bCs/>
                <w:color w:val="000000"/>
                <w:lang w:eastAsia="el-GR"/>
              </w:rPr>
              <w:t>(διαδικασίες κ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450B23">
              <w:rPr>
                <w:rFonts w:eastAsia="Times New Roman" w:cstheme="minorHAnsi"/>
                <w:bCs/>
                <w:color w:val="000000"/>
                <w:lang w:eastAsia="el-GR"/>
              </w:rPr>
              <w:t>λπ</w:t>
            </w:r>
            <w:r w:rsidR="00423742">
              <w:rPr>
                <w:rFonts w:eastAsia="Times New Roman" w:cstheme="minorHAnsi"/>
                <w:bCs/>
                <w:color w:val="000000"/>
                <w:lang w:eastAsia="el-GR"/>
              </w:rPr>
              <w:t>.</w:t>
            </w:r>
            <w:r w:rsidRPr="00450B23">
              <w:rPr>
                <w:rFonts w:eastAsia="Times New Roman" w:cstheme="minorHAnsi"/>
                <w:bCs/>
                <w:color w:val="000000"/>
                <w:lang w:eastAsia="el-GR"/>
              </w:rPr>
              <w:t xml:space="preserve">) </w:t>
            </w:r>
          </w:p>
          <w:p w14:paraId="77837AC8" w14:textId="77777777" w:rsidR="00DD7559" w:rsidRPr="00F80155" w:rsidRDefault="00DD7559" w:rsidP="00DD7559">
            <w:pPr>
              <w:pStyle w:val="a4"/>
              <w:numPr>
                <w:ilvl w:val="0"/>
                <w:numId w:val="12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450B23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Γνωμοδοτικά </w:t>
            </w: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και αποφαινόμενα όργανα </w:t>
            </w:r>
          </w:p>
          <w:p w14:paraId="0A0A3C41" w14:textId="2A1C0B6D" w:rsidR="00DD7559" w:rsidRPr="00F80155" w:rsidRDefault="00DD7559" w:rsidP="00DD7559">
            <w:pPr>
              <w:pStyle w:val="a4"/>
              <w:numPr>
                <w:ilvl w:val="0"/>
                <w:numId w:val="12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bookmarkStart w:id="1" w:name="_Toc61545759"/>
            <w:bookmarkStart w:id="2" w:name="_Toc71286072"/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Παρακολούθηση</w:t>
            </w:r>
            <w:r w:rsidR="00AB4104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και</w:t>
            </w:r>
            <w:r w:rsidR="008243A9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Παραλαβή Προμηθειών και Γ</w:t>
            </w: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ενικών </w:t>
            </w:r>
            <w:r w:rsidR="008243A9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Υ</w:t>
            </w: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πηρεσιών </w:t>
            </w:r>
          </w:p>
          <w:p w14:paraId="45B6305A" w14:textId="37F1D070" w:rsidR="00DD7559" w:rsidRPr="00F80155" w:rsidRDefault="00DD7559" w:rsidP="00DD7559">
            <w:pPr>
              <w:pStyle w:val="a4"/>
              <w:numPr>
                <w:ilvl w:val="0"/>
                <w:numId w:val="12"/>
              </w:numPr>
              <w:spacing w:line="360" w:lineRule="atLeast"/>
              <w:ind w:left="360"/>
              <w:jc w:val="both"/>
              <w:outlineLvl w:val="1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Συμβάσεις μεταξύ αναθετουσών αρχών ή φορέων του δημοσίου</w:t>
            </w:r>
            <w:bookmarkEnd w:id="1"/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( Αρ.12)</w:t>
            </w:r>
            <w:bookmarkEnd w:id="2"/>
            <w:r w:rsidRPr="00F80155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 xml:space="preserve"> – Προγραμματικές Συμβάσεις άρθρου 100 ν. 3852/2010</w:t>
            </w:r>
            <w:bookmarkStart w:id="3" w:name="_Toc71286089"/>
          </w:p>
          <w:bookmarkEnd w:id="3"/>
          <w:p w14:paraId="7969C302" w14:textId="77777777" w:rsidR="00DD7559" w:rsidRDefault="00DD7559" w:rsidP="00DD7559">
            <w:pPr>
              <w:pStyle w:val="a4"/>
              <w:ind w:left="3299" w:hanging="2977"/>
              <w:jc w:val="both"/>
              <w:rPr>
                <w:rFonts w:cstheme="minorHAnsi"/>
                <w:b/>
                <w:i/>
              </w:rPr>
            </w:pPr>
          </w:p>
          <w:p w14:paraId="696B2D84" w14:textId="77777777" w:rsidR="00DD7559" w:rsidRDefault="00DD7559" w:rsidP="00DD7559">
            <w:pPr>
              <w:pStyle w:val="a4"/>
              <w:ind w:left="3299" w:hanging="2977"/>
              <w:jc w:val="both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Εισηγητές</w:t>
            </w:r>
            <w:r w:rsidR="00161219" w:rsidRPr="00EB6534">
              <w:rPr>
                <w:rFonts w:cstheme="minorHAnsi"/>
                <w:b/>
                <w:i/>
              </w:rPr>
              <w:t>:</w:t>
            </w:r>
            <w:r>
              <w:rPr>
                <w:rFonts w:cstheme="minorHAnsi"/>
                <w:b/>
                <w:i/>
              </w:rPr>
              <w:t xml:space="preserve"> </w:t>
            </w:r>
          </w:p>
          <w:p w14:paraId="4FBE22A7" w14:textId="45868F00" w:rsidR="00DD7559" w:rsidRDefault="00DD7559" w:rsidP="00DD7559">
            <w:pPr>
              <w:pStyle w:val="a4"/>
              <w:ind w:left="3299" w:hanging="2977"/>
              <w:jc w:val="both"/>
              <w:rPr>
                <w:rFonts w:cstheme="minorHAnsi"/>
                <w:b/>
                <w:i/>
              </w:rPr>
            </w:pPr>
            <w:r w:rsidRPr="00AD1142">
              <w:rPr>
                <w:rFonts w:cstheme="minorHAnsi"/>
                <w:b/>
                <w:i/>
                <w:color w:val="002060"/>
              </w:rPr>
              <w:t>Θεοδώ</w:t>
            </w:r>
            <w:r w:rsidR="00AD1142">
              <w:rPr>
                <w:rFonts w:cstheme="minorHAnsi"/>
                <w:b/>
                <w:i/>
                <w:color w:val="002060"/>
              </w:rPr>
              <w:t>ρου Γιάννης</w:t>
            </w:r>
            <w:r>
              <w:rPr>
                <w:rFonts w:cstheme="minorHAnsi"/>
                <w:b/>
                <w:i/>
              </w:rPr>
              <w:t xml:space="preserve">,  </w:t>
            </w:r>
            <w:r w:rsidR="00423742">
              <w:rPr>
                <w:rFonts w:cstheme="minorHAnsi"/>
                <w:b/>
                <w:i/>
              </w:rPr>
              <w:t xml:space="preserve">      </w:t>
            </w:r>
            <w:r w:rsidRPr="00DD7559">
              <w:rPr>
                <w:rFonts w:cstheme="minorHAnsi"/>
                <w:i/>
              </w:rPr>
              <w:t>Τ. Γενικός Διευθυντής Δήμου Καλαμαριάς , Συγγραφέας</w:t>
            </w:r>
            <w:r>
              <w:rPr>
                <w:rFonts w:cstheme="minorHAnsi"/>
                <w:b/>
                <w:i/>
              </w:rPr>
              <w:t xml:space="preserve"> </w:t>
            </w:r>
          </w:p>
          <w:p w14:paraId="4C444A9E" w14:textId="05FCE236" w:rsidR="00DD7559" w:rsidRDefault="00AD1142" w:rsidP="00423742">
            <w:pPr>
              <w:pStyle w:val="a4"/>
              <w:ind w:left="2483" w:hanging="2161"/>
              <w:jc w:val="both"/>
              <w:rPr>
                <w:rFonts w:cstheme="minorHAnsi"/>
                <w:i/>
              </w:rPr>
            </w:pPr>
            <w:proofErr w:type="spellStart"/>
            <w:r w:rsidRPr="00AD1142">
              <w:rPr>
                <w:rFonts w:cstheme="minorHAnsi"/>
                <w:b/>
                <w:i/>
                <w:color w:val="002060"/>
              </w:rPr>
              <w:t>Γούπιος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i/>
                <w:color w:val="002060"/>
              </w:rPr>
              <w:t xml:space="preserve">Γιάννης, </w:t>
            </w:r>
            <w:r w:rsidR="00423742">
              <w:rPr>
                <w:rFonts w:cstheme="minorHAnsi"/>
                <w:b/>
                <w:i/>
                <w:color w:val="002060"/>
              </w:rPr>
              <w:t xml:space="preserve">       </w:t>
            </w:r>
            <w:r w:rsidR="00DD7559" w:rsidRPr="00622C50">
              <w:rPr>
                <w:rFonts w:cstheme="minorHAnsi"/>
                <w:i/>
              </w:rPr>
              <w:t>Διευθυντής Οικονομικής Ανάπτυξης, Οργάνωσης και Περιβάλλοντος</w:t>
            </w:r>
            <w:r w:rsidR="00DD7559">
              <w:rPr>
                <w:rFonts w:cstheme="minorHAnsi"/>
                <w:i/>
              </w:rPr>
              <w:t xml:space="preserve"> </w:t>
            </w:r>
            <w:r w:rsidR="00DD7559" w:rsidRPr="00622C50">
              <w:rPr>
                <w:rFonts w:cstheme="minorHAnsi"/>
                <w:i/>
              </w:rPr>
              <w:t>Ε</w:t>
            </w:r>
            <w:r w:rsidR="00423742">
              <w:rPr>
                <w:rFonts w:cstheme="minorHAnsi"/>
                <w:i/>
              </w:rPr>
              <w:t>.</w:t>
            </w:r>
            <w:r w:rsidR="00DD7559" w:rsidRPr="00622C50">
              <w:rPr>
                <w:rFonts w:cstheme="minorHAnsi"/>
                <w:i/>
              </w:rPr>
              <w:t>Ε</w:t>
            </w:r>
            <w:r w:rsidR="00423742">
              <w:rPr>
                <w:rFonts w:cstheme="minorHAnsi"/>
                <w:i/>
              </w:rPr>
              <w:t>.</w:t>
            </w:r>
            <w:r w:rsidR="00DD7559" w:rsidRPr="00622C50">
              <w:rPr>
                <w:rFonts w:cstheme="minorHAnsi"/>
                <w:i/>
              </w:rPr>
              <w:t>Τ</w:t>
            </w:r>
            <w:r w:rsidR="00423742">
              <w:rPr>
                <w:rFonts w:cstheme="minorHAnsi"/>
                <w:i/>
              </w:rPr>
              <w:t>.</w:t>
            </w:r>
            <w:r w:rsidR="00DD7559" w:rsidRPr="00622C50">
              <w:rPr>
                <w:rFonts w:cstheme="minorHAnsi"/>
                <w:i/>
              </w:rPr>
              <w:t>Α</w:t>
            </w:r>
            <w:r w:rsidR="00423742">
              <w:rPr>
                <w:rFonts w:cstheme="minorHAnsi"/>
                <w:i/>
              </w:rPr>
              <w:t>.</w:t>
            </w:r>
            <w:r w:rsidR="00DD7559" w:rsidRPr="00622C50">
              <w:rPr>
                <w:rFonts w:cstheme="minorHAnsi"/>
                <w:i/>
              </w:rPr>
              <w:t>Α</w:t>
            </w:r>
            <w:r w:rsidR="00423742">
              <w:rPr>
                <w:rFonts w:cstheme="minorHAnsi"/>
                <w:i/>
              </w:rPr>
              <w:t>.</w:t>
            </w:r>
          </w:p>
          <w:p w14:paraId="64B9656F" w14:textId="3FAF69C9" w:rsidR="00DD7559" w:rsidRPr="00AD1142" w:rsidRDefault="00DD7559" w:rsidP="00DD7559">
            <w:pPr>
              <w:pStyle w:val="2"/>
              <w:spacing w:before="120" w:after="120"/>
              <w:outlineLvl w:val="1"/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eastAsia="el-GR"/>
              </w:rPr>
            </w:pPr>
            <w:r w:rsidRPr="00AD11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>Στη</w:t>
            </w:r>
            <w:r w:rsidR="004237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 xml:space="preserve"> συνάντηση  θα απαντηθούν κ</w:t>
            </w:r>
            <w:r w:rsidRPr="00AD11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>ρίσιμα θέματα δημόσιων συμβάσεων</w:t>
            </w:r>
            <w:r w:rsidR="004237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>,</w:t>
            </w:r>
            <w:r w:rsidRPr="00AD1142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el-GR"/>
              </w:rPr>
              <w:t xml:space="preserve"> όπως ενδεικτικά</w:t>
            </w:r>
            <w:r w:rsidRPr="00AD1142">
              <w:rPr>
                <w:rFonts w:asciiTheme="minorHAnsi" w:eastAsia="Times New Roman" w:hAnsiTheme="minorHAnsi" w:cstheme="minorHAnsi"/>
                <w:bCs/>
                <w:color w:val="auto"/>
                <w:sz w:val="22"/>
                <w:szCs w:val="22"/>
                <w:lang w:eastAsia="el-GR"/>
              </w:rPr>
              <w:t xml:space="preserve">: </w:t>
            </w:r>
          </w:p>
          <w:p w14:paraId="37754BBC" w14:textId="77777777" w:rsidR="00DD7559" w:rsidRPr="00450B23" w:rsidRDefault="00DD7559" w:rsidP="00DD7559">
            <w:pPr>
              <w:pStyle w:val="a4"/>
              <w:numPr>
                <w:ilvl w:val="0"/>
                <w:numId w:val="13"/>
              </w:numPr>
            </w:pPr>
            <w:r w:rsidRPr="00450B23">
              <w:t xml:space="preserve">Διάκριση των μελετών από τις γενικές υπηρεσίες </w:t>
            </w:r>
            <w:r>
              <w:t>(</w:t>
            </w:r>
            <w:r w:rsidRPr="00450B23">
              <w:t>παραδείγματα</w:t>
            </w:r>
            <w:r>
              <w:t>)</w:t>
            </w:r>
          </w:p>
          <w:p w14:paraId="29E7412B" w14:textId="77777777" w:rsidR="00DD7559" w:rsidRPr="00450B23" w:rsidRDefault="00DD7559" w:rsidP="00DD7559">
            <w:pPr>
              <w:pStyle w:val="a4"/>
              <w:numPr>
                <w:ilvl w:val="0"/>
                <w:numId w:val="13"/>
              </w:numPr>
            </w:pPr>
            <w:r w:rsidRPr="00450B23">
              <w:t xml:space="preserve">Κατατμήσεις </w:t>
            </w:r>
            <w:r>
              <w:t xml:space="preserve"> (παραδείγματα)</w:t>
            </w:r>
          </w:p>
          <w:p w14:paraId="27BBC83E" w14:textId="77777777" w:rsidR="007208CA" w:rsidRDefault="00DD7559" w:rsidP="007208CA">
            <w:pPr>
              <w:pStyle w:val="a4"/>
              <w:numPr>
                <w:ilvl w:val="0"/>
                <w:numId w:val="13"/>
              </w:numPr>
            </w:pPr>
            <w:r w:rsidRPr="00450B23">
              <w:t xml:space="preserve">Ομοειδείς εργασίες </w:t>
            </w:r>
          </w:p>
          <w:p w14:paraId="69FDC026" w14:textId="3034D0FD" w:rsidR="00DD7559" w:rsidRDefault="00DD7559" w:rsidP="00DD7559">
            <w:pPr>
              <w:pStyle w:val="a4"/>
              <w:numPr>
                <w:ilvl w:val="0"/>
                <w:numId w:val="13"/>
              </w:numPr>
            </w:pPr>
            <w:r w:rsidRPr="00450B23">
              <w:t>Προμήθεια καυσίμων</w:t>
            </w:r>
            <w:r>
              <w:t>, Επισκευές οχημάτων  κ</w:t>
            </w:r>
            <w:r w:rsidR="00423742">
              <w:t>.</w:t>
            </w:r>
            <w:r>
              <w:t>λπ</w:t>
            </w:r>
            <w:r w:rsidR="00423742">
              <w:t>.</w:t>
            </w:r>
          </w:p>
          <w:p w14:paraId="46C15289" w14:textId="77777777" w:rsidR="00DD7559" w:rsidRPr="003B6E7A" w:rsidRDefault="00DD7559" w:rsidP="00DD7559">
            <w:pPr>
              <w:pStyle w:val="a4"/>
              <w:numPr>
                <w:ilvl w:val="0"/>
                <w:numId w:val="13"/>
              </w:numPr>
            </w:pPr>
            <w:r w:rsidRPr="003B6E7A">
              <w:t>Δικαιούμενοι συμμετοχής – Λόγοι αποκλεισμού</w:t>
            </w:r>
          </w:p>
          <w:p w14:paraId="01883EB8" w14:textId="77777777" w:rsidR="00DD7559" w:rsidRPr="00FA5E6C" w:rsidRDefault="00DD7559" w:rsidP="00DD7559">
            <w:pPr>
              <w:pStyle w:val="a4"/>
              <w:numPr>
                <w:ilvl w:val="0"/>
                <w:numId w:val="13"/>
              </w:numPr>
              <w:rPr>
                <w:rFonts w:eastAsia="Times New Roman" w:cstheme="minorHAnsi"/>
                <w:b/>
                <w:bCs/>
                <w:color w:val="212529"/>
                <w:lang w:eastAsia="el-GR"/>
              </w:rPr>
            </w:pPr>
            <w:r>
              <w:t>Προγραμματικές συμβάσεις</w:t>
            </w:r>
          </w:p>
          <w:p w14:paraId="62DAD05D" w14:textId="1F5F61DF" w:rsidR="00FA5E6C" w:rsidRPr="00FA5E6C" w:rsidRDefault="00AB4104" w:rsidP="00DD7559">
            <w:pPr>
              <w:pStyle w:val="a4"/>
              <w:numPr>
                <w:ilvl w:val="0"/>
                <w:numId w:val="13"/>
              </w:numPr>
              <w:rPr>
                <w:rFonts w:eastAsia="Times New Roman" w:cstheme="minorHAnsi"/>
                <w:b/>
                <w:bCs/>
                <w:color w:val="212529"/>
                <w:lang w:eastAsia="el-GR"/>
              </w:rPr>
            </w:pPr>
            <w:r>
              <w:t>Άλλα θέματα σχετικά με τη σύναψη και την εκτέλεση δημοσίων συμβάσεων</w:t>
            </w:r>
          </w:p>
          <w:p w14:paraId="4A7FE4D1" w14:textId="77777777" w:rsidR="00143278" w:rsidRDefault="00143278" w:rsidP="00AB4104">
            <w:pPr>
              <w:pStyle w:val="a4"/>
              <w:rPr>
                <w:rFonts w:asciiTheme="majorHAnsi" w:hAnsiTheme="majorHAnsi" w:cstheme="majorHAnsi"/>
              </w:rPr>
            </w:pPr>
          </w:p>
        </w:tc>
      </w:tr>
    </w:tbl>
    <w:p w14:paraId="0E6CD2D8" w14:textId="77777777" w:rsidR="00261E77" w:rsidRPr="00F76CA8" w:rsidRDefault="00261E77" w:rsidP="00E9637F">
      <w:pPr>
        <w:pBdr>
          <w:top w:val="single" w:sz="4" w:space="1" w:color="auto"/>
        </w:pBdr>
        <w:spacing w:after="0" w:line="240" w:lineRule="auto"/>
        <w:rPr>
          <w:rFonts w:asciiTheme="majorHAnsi" w:hAnsiTheme="majorHAnsi" w:cstheme="majorHAnsi"/>
        </w:rPr>
      </w:pPr>
    </w:p>
    <w:sectPr w:rsidR="00261E77" w:rsidRPr="00F76CA8" w:rsidSect="00DD7559">
      <w:headerReference w:type="default" r:id="rId7"/>
      <w:pgSz w:w="11906" w:h="16838"/>
      <w:pgMar w:top="1768" w:right="1416" w:bottom="851" w:left="1800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06DE4" w14:textId="77777777" w:rsidR="00EA7D6C" w:rsidRDefault="00EA7D6C" w:rsidP="00D77549">
      <w:pPr>
        <w:spacing w:after="0" w:line="240" w:lineRule="auto"/>
      </w:pPr>
      <w:r>
        <w:separator/>
      </w:r>
    </w:p>
  </w:endnote>
  <w:endnote w:type="continuationSeparator" w:id="0">
    <w:p w14:paraId="77A0C259" w14:textId="77777777" w:rsidR="00EA7D6C" w:rsidRDefault="00EA7D6C" w:rsidP="00D7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6F4C0" w14:textId="77777777" w:rsidR="00EA7D6C" w:rsidRDefault="00EA7D6C" w:rsidP="00D77549">
      <w:pPr>
        <w:spacing w:after="0" w:line="240" w:lineRule="auto"/>
      </w:pPr>
      <w:r>
        <w:separator/>
      </w:r>
    </w:p>
  </w:footnote>
  <w:footnote w:type="continuationSeparator" w:id="0">
    <w:p w14:paraId="143B21C6" w14:textId="77777777" w:rsidR="00EA7D6C" w:rsidRDefault="00EA7D6C" w:rsidP="00D7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A14A" w14:textId="77777777" w:rsidR="00DD7559" w:rsidRDefault="00DD7559" w:rsidP="00DD7559">
    <w:pPr>
      <w:pStyle w:val="a7"/>
      <w:pBdr>
        <w:bottom w:val="single" w:sz="4" w:space="1" w:color="auto"/>
      </w:pBdr>
    </w:pPr>
  </w:p>
  <w:p w14:paraId="6B48895E" w14:textId="77777777" w:rsidR="00DD7559" w:rsidRDefault="00DD7559" w:rsidP="00DD7559">
    <w:pPr>
      <w:pStyle w:val="a7"/>
      <w:pBdr>
        <w:bottom w:val="single" w:sz="4" w:space="1" w:color="auto"/>
      </w:pBdr>
    </w:pPr>
    <w:r>
      <w:t xml:space="preserve">    </w:t>
    </w:r>
    <w:r>
      <w:rPr>
        <w:noProof/>
        <w:lang w:eastAsia="el-GR"/>
      </w:rPr>
      <w:drawing>
        <wp:inline distT="0" distB="0" distL="0" distR="0" wp14:anchorId="60CD62E7" wp14:editId="42582AEF">
          <wp:extent cx="2134235" cy="389843"/>
          <wp:effectExtent l="0" t="0" r="0" b="0"/>
          <wp:docPr id="51" name="Εικόνα 51" descr="logo-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140" cy="472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 w:rsidRPr="0081387C">
      <w:rPr>
        <w:noProof/>
        <w:lang w:eastAsia="el-GR"/>
      </w:rPr>
      <w:drawing>
        <wp:inline distT="0" distB="0" distL="0" distR="0" wp14:anchorId="4B73E5B2" wp14:editId="383FB375">
          <wp:extent cx="1662548" cy="552450"/>
          <wp:effectExtent l="0" t="0" r="0" b="0"/>
          <wp:docPr id="52" name="Εικόνα 52" descr="Z:\stuff\EETAA\50. LOGO EETAA\eetaa_logo_or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tuff\EETAA\50. LOGO EETAA\eetaa_logo_ori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593" cy="61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404D"/>
    <w:multiLevelType w:val="hybridMultilevel"/>
    <w:tmpl w:val="39F03D1E"/>
    <w:lvl w:ilvl="0" w:tplc="113803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744A"/>
    <w:multiLevelType w:val="hybridMultilevel"/>
    <w:tmpl w:val="80E0B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6EF6"/>
    <w:multiLevelType w:val="hybridMultilevel"/>
    <w:tmpl w:val="59CC8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5191"/>
    <w:multiLevelType w:val="hybridMultilevel"/>
    <w:tmpl w:val="BBB0C77A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8022A"/>
    <w:multiLevelType w:val="hybridMultilevel"/>
    <w:tmpl w:val="58EA73BC"/>
    <w:lvl w:ilvl="0" w:tplc="6F360DAA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8041B"/>
    <w:multiLevelType w:val="hybridMultilevel"/>
    <w:tmpl w:val="3B0239F0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D72A8"/>
    <w:multiLevelType w:val="hybridMultilevel"/>
    <w:tmpl w:val="BBC4CAB0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B1BD6"/>
    <w:multiLevelType w:val="hybridMultilevel"/>
    <w:tmpl w:val="13FE59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A1427"/>
    <w:multiLevelType w:val="hybridMultilevel"/>
    <w:tmpl w:val="B8345242"/>
    <w:lvl w:ilvl="0" w:tplc="6F360DAA">
      <w:numFmt w:val="bullet"/>
      <w:lvlText w:val="‐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6121A9"/>
    <w:multiLevelType w:val="hybridMultilevel"/>
    <w:tmpl w:val="44248CEA"/>
    <w:lvl w:ilvl="0" w:tplc="5E02DF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F1135"/>
    <w:multiLevelType w:val="hybridMultilevel"/>
    <w:tmpl w:val="8E281B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57DE3"/>
    <w:multiLevelType w:val="hybridMultilevel"/>
    <w:tmpl w:val="2F7E6C92"/>
    <w:lvl w:ilvl="0" w:tplc="5E02D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11"/>
  </w:num>
  <w:num w:numId="10">
    <w:abstractNumId w:val="9"/>
  </w:num>
  <w:num w:numId="11">
    <w:abstractNumId w:val="10"/>
  </w:num>
  <w:num w:numId="12">
    <w:abstractNumId w:val="10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19"/>
    <w:rsid w:val="00002C98"/>
    <w:rsid w:val="00020872"/>
    <w:rsid w:val="00034BC4"/>
    <w:rsid w:val="00042544"/>
    <w:rsid w:val="00043642"/>
    <w:rsid w:val="000C5FC2"/>
    <w:rsid w:val="000E3517"/>
    <w:rsid w:val="000F0558"/>
    <w:rsid w:val="00115D51"/>
    <w:rsid w:val="00143278"/>
    <w:rsid w:val="00161219"/>
    <w:rsid w:val="00172A89"/>
    <w:rsid w:val="001803C5"/>
    <w:rsid w:val="001A008B"/>
    <w:rsid w:val="001F641A"/>
    <w:rsid w:val="002227B0"/>
    <w:rsid w:val="00223D07"/>
    <w:rsid w:val="00261E77"/>
    <w:rsid w:val="00265EF6"/>
    <w:rsid w:val="002A66FB"/>
    <w:rsid w:val="00306574"/>
    <w:rsid w:val="00315D1C"/>
    <w:rsid w:val="003361D3"/>
    <w:rsid w:val="00342B14"/>
    <w:rsid w:val="00347CB8"/>
    <w:rsid w:val="00355D8F"/>
    <w:rsid w:val="003678FB"/>
    <w:rsid w:val="00370895"/>
    <w:rsid w:val="00374F85"/>
    <w:rsid w:val="00376E80"/>
    <w:rsid w:val="00380005"/>
    <w:rsid w:val="00383ABD"/>
    <w:rsid w:val="00397275"/>
    <w:rsid w:val="003A4AC6"/>
    <w:rsid w:val="003B1B26"/>
    <w:rsid w:val="003B2BCD"/>
    <w:rsid w:val="003C792E"/>
    <w:rsid w:val="003F7F57"/>
    <w:rsid w:val="00423742"/>
    <w:rsid w:val="00424F8B"/>
    <w:rsid w:val="0043000A"/>
    <w:rsid w:val="00432FD6"/>
    <w:rsid w:val="0043794C"/>
    <w:rsid w:val="00453AD6"/>
    <w:rsid w:val="00461B7D"/>
    <w:rsid w:val="004B33B7"/>
    <w:rsid w:val="004D770B"/>
    <w:rsid w:val="004E19F0"/>
    <w:rsid w:val="004E2E72"/>
    <w:rsid w:val="004F6408"/>
    <w:rsid w:val="005211A8"/>
    <w:rsid w:val="00530664"/>
    <w:rsid w:val="005576A3"/>
    <w:rsid w:val="00557849"/>
    <w:rsid w:val="00590EE0"/>
    <w:rsid w:val="00591EA4"/>
    <w:rsid w:val="005B7BC9"/>
    <w:rsid w:val="005C5C7E"/>
    <w:rsid w:val="005D146D"/>
    <w:rsid w:val="005D63A5"/>
    <w:rsid w:val="005F5371"/>
    <w:rsid w:val="006062D6"/>
    <w:rsid w:val="00622C50"/>
    <w:rsid w:val="00623A66"/>
    <w:rsid w:val="006A128B"/>
    <w:rsid w:val="006C2E5F"/>
    <w:rsid w:val="006D7A5C"/>
    <w:rsid w:val="006E55B9"/>
    <w:rsid w:val="007208CA"/>
    <w:rsid w:val="0072207F"/>
    <w:rsid w:val="007350A6"/>
    <w:rsid w:val="007516FD"/>
    <w:rsid w:val="0075360D"/>
    <w:rsid w:val="00766FC1"/>
    <w:rsid w:val="00776ABE"/>
    <w:rsid w:val="0078010E"/>
    <w:rsid w:val="007A5CCE"/>
    <w:rsid w:val="007A7944"/>
    <w:rsid w:val="007B1F8F"/>
    <w:rsid w:val="007F71FC"/>
    <w:rsid w:val="008243A9"/>
    <w:rsid w:val="00825EC6"/>
    <w:rsid w:val="0083195B"/>
    <w:rsid w:val="0083743C"/>
    <w:rsid w:val="00862919"/>
    <w:rsid w:val="00882C13"/>
    <w:rsid w:val="0089718D"/>
    <w:rsid w:val="008E3921"/>
    <w:rsid w:val="0095735E"/>
    <w:rsid w:val="00971DEE"/>
    <w:rsid w:val="009830CC"/>
    <w:rsid w:val="009C1890"/>
    <w:rsid w:val="009D4B10"/>
    <w:rsid w:val="009D6F80"/>
    <w:rsid w:val="009D75F9"/>
    <w:rsid w:val="009E57A6"/>
    <w:rsid w:val="009E5F2C"/>
    <w:rsid w:val="00A41AB0"/>
    <w:rsid w:val="00A67507"/>
    <w:rsid w:val="00A90933"/>
    <w:rsid w:val="00A9181E"/>
    <w:rsid w:val="00AA3A96"/>
    <w:rsid w:val="00AA764D"/>
    <w:rsid w:val="00AB4104"/>
    <w:rsid w:val="00AC5131"/>
    <w:rsid w:val="00AC728A"/>
    <w:rsid w:val="00AD1142"/>
    <w:rsid w:val="00AD3FB6"/>
    <w:rsid w:val="00AE0AF0"/>
    <w:rsid w:val="00AE1555"/>
    <w:rsid w:val="00AE5D4F"/>
    <w:rsid w:val="00AF306E"/>
    <w:rsid w:val="00B20EE8"/>
    <w:rsid w:val="00B423A6"/>
    <w:rsid w:val="00B4571F"/>
    <w:rsid w:val="00B47A13"/>
    <w:rsid w:val="00B568C0"/>
    <w:rsid w:val="00B60C9B"/>
    <w:rsid w:val="00BB1E1F"/>
    <w:rsid w:val="00BB5BA2"/>
    <w:rsid w:val="00BF3705"/>
    <w:rsid w:val="00BF5217"/>
    <w:rsid w:val="00C568A0"/>
    <w:rsid w:val="00C57CB9"/>
    <w:rsid w:val="00C60E73"/>
    <w:rsid w:val="00C66F7A"/>
    <w:rsid w:val="00C73DDE"/>
    <w:rsid w:val="00C8177B"/>
    <w:rsid w:val="00CB2A98"/>
    <w:rsid w:val="00CB6536"/>
    <w:rsid w:val="00CF41D4"/>
    <w:rsid w:val="00D3525C"/>
    <w:rsid w:val="00D524AD"/>
    <w:rsid w:val="00D71DAF"/>
    <w:rsid w:val="00D77549"/>
    <w:rsid w:val="00D936CD"/>
    <w:rsid w:val="00D9706A"/>
    <w:rsid w:val="00DD1D31"/>
    <w:rsid w:val="00DD297A"/>
    <w:rsid w:val="00DD579C"/>
    <w:rsid w:val="00DD7559"/>
    <w:rsid w:val="00DF09CB"/>
    <w:rsid w:val="00E12E76"/>
    <w:rsid w:val="00E2723D"/>
    <w:rsid w:val="00E43E38"/>
    <w:rsid w:val="00E67CBA"/>
    <w:rsid w:val="00E75239"/>
    <w:rsid w:val="00E9637F"/>
    <w:rsid w:val="00EA7D6C"/>
    <w:rsid w:val="00EB6534"/>
    <w:rsid w:val="00EE702B"/>
    <w:rsid w:val="00F21EE6"/>
    <w:rsid w:val="00F5353F"/>
    <w:rsid w:val="00F60091"/>
    <w:rsid w:val="00F76CA8"/>
    <w:rsid w:val="00F80C17"/>
    <w:rsid w:val="00FA5E6C"/>
    <w:rsid w:val="00FC0626"/>
    <w:rsid w:val="00FC7888"/>
    <w:rsid w:val="00FC7FBA"/>
    <w:rsid w:val="00FD5BEA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A8810"/>
  <w15:chartTrackingRefBased/>
  <w15:docId w15:val="{A5C581C0-E040-4C11-88E5-B0ABE4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57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5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2919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E57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Char"/>
    <w:semiHidden/>
    <w:unhideWhenUsed/>
    <w:rsid w:val="005D146D"/>
    <w:pPr>
      <w:overflowPunct w:val="0"/>
      <w:autoSpaceDE w:val="0"/>
      <w:autoSpaceDN w:val="0"/>
      <w:adjustRightInd w:val="0"/>
      <w:spacing w:after="240" w:line="360" w:lineRule="auto"/>
      <w:jc w:val="both"/>
    </w:pPr>
    <w:rPr>
      <w:rFonts w:ascii="Arial" w:eastAsia="Times New Roman" w:hAnsi="Arial" w:cs="Times New Roman"/>
      <w:spacing w:val="6"/>
      <w:sz w:val="21"/>
      <w:szCs w:val="20"/>
      <w:lang w:eastAsia="el-GR"/>
    </w:rPr>
  </w:style>
  <w:style w:type="character" w:customStyle="1" w:styleId="Char">
    <w:name w:val="Σώμα κειμένου Char"/>
    <w:basedOn w:val="a0"/>
    <w:link w:val="a5"/>
    <w:semiHidden/>
    <w:rsid w:val="005D146D"/>
    <w:rPr>
      <w:rFonts w:ascii="Arial" w:eastAsia="Times New Roman" w:hAnsi="Arial" w:cs="Times New Roman"/>
      <w:spacing w:val="6"/>
      <w:sz w:val="21"/>
      <w:szCs w:val="20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971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971D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77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D77549"/>
  </w:style>
  <w:style w:type="paragraph" w:styleId="a8">
    <w:name w:val="footer"/>
    <w:basedOn w:val="a"/>
    <w:link w:val="Char2"/>
    <w:uiPriority w:val="99"/>
    <w:unhideWhenUsed/>
    <w:rsid w:val="00D775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D77549"/>
  </w:style>
  <w:style w:type="character" w:customStyle="1" w:styleId="2Char">
    <w:name w:val="Επικεφαλίδα 2 Char"/>
    <w:basedOn w:val="a0"/>
    <w:link w:val="2"/>
    <w:uiPriority w:val="9"/>
    <w:rsid w:val="00FD5B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Plain Text"/>
    <w:basedOn w:val="a"/>
    <w:link w:val="Char3"/>
    <w:uiPriority w:val="99"/>
    <w:semiHidden/>
    <w:unhideWhenUsed/>
    <w:rsid w:val="00E9637F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9"/>
    <w:uiPriority w:val="99"/>
    <w:semiHidden/>
    <w:rsid w:val="00E9637F"/>
    <w:rPr>
      <w:rFonts w:ascii="Calibri" w:hAnsi="Calibri"/>
      <w:szCs w:val="21"/>
    </w:rPr>
  </w:style>
  <w:style w:type="paragraph" w:customStyle="1" w:styleId="Default">
    <w:name w:val="Default"/>
    <w:rsid w:val="00735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rzxr">
    <w:name w:val="lrzxr"/>
    <w:basedOn w:val="a0"/>
    <w:rsid w:val="0022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goup</dc:creator>
  <cp:keywords/>
  <dc:description/>
  <cp:lastModifiedBy>nasia</cp:lastModifiedBy>
  <cp:revision>2</cp:revision>
  <cp:lastPrinted>2024-06-05T05:34:00Z</cp:lastPrinted>
  <dcterms:created xsi:type="dcterms:W3CDTF">2024-06-11T06:30:00Z</dcterms:created>
  <dcterms:modified xsi:type="dcterms:W3CDTF">2024-06-11T06:30:00Z</dcterms:modified>
</cp:coreProperties>
</file>